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7B5792" w14:textId="76BFEEC3" w:rsidR="001B0BFC" w:rsidRPr="0014329A" w:rsidRDefault="001B0BFC" w:rsidP="001B0BFC">
      <w:pPr>
        <w:tabs>
          <w:tab w:val="center" w:pos="4536"/>
          <w:tab w:val="right" w:pos="8280"/>
          <w:tab w:val="right" w:pos="9639"/>
        </w:tabs>
        <w:ind w:right="2"/>
        <w:rPr>
          <w:rFonts w:ascii="Arial" w:hAnsi="Arial" w:cs="Arial"/>
          <w:b/>
          <w:bCs/>
          <w:sz w:val="28"/>
          <w:lang w:val="de-DE" w:eastAsia="zh-CN"/>
        </w:rPr>
      </w:pPr>
      <w:r w:rsidRPr="0014329A">
        <w:rPr>
          <w:rFonts w:ascii="Arial" w:hAnsi="Arial" w:cs="Arial"/>
          <w:b/>
          <w:bCs/>
          <w:sz w:val="28"/>
          <w:lang w:val="de-DE"/>
        </w:rPr>
        <w:t>3GPP TSG RAN WG1 #10</w:t>
      </w:r>
      <w:r>
        <w:rPr>
          <w:rFonts w:ascii="Arial" w:hAnsi="Arial" w:cs="Arial"/>
          <w:b/>
          <w:bCs/>
          <w:sz w:val="28"/>
          <w:lang w:val="de-DE"/>
        </w:rPr>
        <w:t>6</w:t>
      </w:r>
      <w:r w:rsidRPr="0014329A">
        <w:rPr>
          <w:rFonts w:ascii="Arial" w:hAnsi="Arial" w:cs="Arial"/>
          <w:b/>
          <w:bCs/>
          <w:sz w:val="28"/>
          <w:lang w:val="de-DE"/>
        </w:rPr>
        <w:t>-e</w:t>
      </w:r>
      <w:r w:rsidRPr="0014329A">
        <w:rPr>
          <w:rFonts w:ascii="Arial" w:hAnsi="Arial" w:cs="Arial"/>
          <w:b/>
          <w:bCs/>
          <w:sz w:val="28"/>
          <w:lang w:val="de-DE"/>
        </w:rPr>
        <w:tab/>
        <w:t xml:space="preserve">                                </w:t>
      </w:r>
      <w:r>
        <w:rPr>
          <w:rFonts w:ascii="Arial" w:hAnsi="Arial" w:cs="Arial"/>
          <w:b/>
          <w:bCs/>
          <w:sz w:val="28"/>
          <w:lang w:val="de-DE"/>
        </w:rPr>
        <w:tab/>
        <w:t xml:space="preserve">      </w:t>
      </w:r>
      <w:r w:rsidRPr="001B0BFC">
        <w:rPr>
          <w:rFonts w:ascii="Arial" w:hAnsi="Arial" w:cs="Arial"/>
          <w:b/>
          <w:bCs/>
          <w:sz w:val="28"/>
          <w:lang w:val="de-DE"/>
        </w:rPr>
        <w:t>R1-2108025</w:t>
      </w:r>
    </w:p>
    <w:p w14:paraId="73DB3AE7" w14:textId="77777777" w:rsidR="001B0BFC" w:rsidRPr="009513AC" w:rsidRDefault="001B0BFC" w:rsidP="001B0BFC">
      <w:pPr>
        <w:tabs>
          <w:tab w:val="center" w:pos="4536"/>
          <w:tab w:val="right" w:pos="9072"/>
        </w:tabs>
        <w:rPr>
          <w:rFonts w:ascii="Arial" w:eastAsia="MS Mincho" w:hAnsi="Arial" w:cs="Arial"/>
          <w:b/>
          <w:bCs/>
          <w:sz w:val="28"/>
          <w:lang w:eastAsia="ja-JP"/>
        </w:rPr>
      </w:pPr>
      <w:r w:rsidRPr="00B27922">
        <w:rPr>
          <w:rFonts w:ascii="Arial" w:eastAsia="MS Mincho" w:hAnsi="Arial" w:cs="Arial"/>
          <w:b/>
          <w:bCs/>
          <w:sz w:val="28"/>
          <w:lang w:eastAsia="ja-JP"/>
        </w:rPr>
        <w:t xml:space="preserve">e-Meeting, </w:t>
      </w:r>
      <w:r>
        <w:rPr>
          <w:rFonts w:ascii="Arial" w:eastAsia="MS Mincho" w:hAnsi="Arial" w:cs="Arial"/>
          <w:b/>
          <w:bCs/>
          <w:sz w:val="28"/>
          <w:lang w:eastAsia="ja-JP"/>
        </w:rPr>
        <w:t>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C6F98F8" w14:textId="77777777" w:rsidR="001B0BFC" w:rsidRPr="00F862C0" w:rsidRDefault="001B0BFC" w:rsidP="001B0BFC">
      <w:pPr>
        <w:pBdr>
          <w:top w:val="single" w:sz="4" w:space="1" w:color="auto"/>
        </w:pBdr>
        <w:spacing w:after="0"/>
        <w:rPr>
          <w:b/>
          <w:kern w:val="2"/>
          <w:sz w:val="24"/>
          <w:lang w:eastAsia="zh-CN"/>
        </w:rPr>
      </w:pPr>
    </w:p>
    <w:p w14:paraId="204C3A70" w14:textId="0BAC8945" w:rsidR="001B0BFC" w:rsidRPr="00FC1DDD" w:rsidRDefault="001B0BFC" w:rsidP="001B0BFC">
      <w:pPr>
        <w:tabs>
          <w:tab w:val="left" w:pos="1985"/>
        </w:tabs>
        <w:overflowPunct w:val="0"/>
        <w:ind w:left="1985" w:hanging="1985"/>
        <w:textAlignment w:val="baseline"/>
        <w:rPr>
          <w:b/>
          <w:bCs/>
          <w:lang w:eastAsia="zh-CN"/>
        </w:rPr>
      </w:pPr>
      <w:r w:rsidRPr="00FC1DDD">
        <w:rPr>
          <w:b/>
          <w:bCs/>
          <w:lang w:eastAsia="zh-CN"/>
        </w:rPr>
        <w:t>Agenda Item:</w:t>
      </w:r>
      <w:r w:rsidRPr="00FC1DDD">
        <w:rPr>
          <w:b/>
          <w:bCs/>
          <w:lang w:eastAsia="zh-CN"/>
        </w:rPr>
        <w:tab/>
      </w:r>
      <w:r>
        <w:rPr>
          <w:b/>
          <w:bCs/>
          <w:lang w:eastAsia="zh-CN"/>
        </w:rPr>
        <w:t>7</w:t>
      </w:r>
      <w:r>
        <w:rPr>
          <w:b/>
          <w:bCs/>
          <w:lang w:eastAsia="zh-CN"/>
        </w:rPr>
        <w:t>.</w:t>
      </w:r>
      <w:r>
        <w:rPr>
          <w:b/>
          <w:bCs/>
          <w:lang w:eastAsia="zh-CN"/>
        </w:rPr>
        <w:t>2</w:t>
      </w:r>
      <w:r>
        <w:rPr>
          <w:b/>
          <w:bCs/>
          <w:lang w:eastAsia="zh-CN"/>
        </w:rPr>
        <w:t>.</w:t>
      </w:r>
      <w:r>
        <w:rPr>
          <w:b/>
          <w:bCs/>
          <w:lang w:eastAsia="zh-CN"/>
        </w:rPr>
        <w:t>5</w:t>
      </w:r>
    </w:p>
    <w:p w14:paraId="276A9416" w14:textId="77777777" w:rsidR="001B0BFC" w:rsidRPr="00FC1DDD" w:rsidRDefault="001B0BFC" w:rsidP="001B0BFC">
      <w:pPr>
        <w:tabs>
          <w:tab w:val="left" w:pos="1985"/>
        </w:tabs>
        <w:overflowPunct w:val="0"/>
        <w:ind w:left="1985" w:hanging="1985"/>
        <w:textAlignment w:val="baseline"/>
        <w:rPr>
          <w:b/>
          <w:bCs/>
          <w:lang w:eastAsia="zh-CN"/>
        </w:rPr>
      </w:pPr>
      <w:r w:rsidRPr="00FC1DDD">
        <w:rPr>
          <w:b/>
          <w:bCs/>
          <w:lang w:eastAsia="zh-CN"/>
        </w:rPr>
        <w:t>Source:</w:t>
      </w:r>
      <w:r w:rsidRPr="00FC1DDD">
        <w:rPr>
          <w:b/>
          <w:bCs/>
          <w:lang w:eastAsia="zh-CN"/>
        </w:rPr>
        <w:tab/>
      </w:r>
      <w:r>
        <w:rPr>
          <w:b/>
          <w:bCs/>
          <w:lang w:eastAsia="zh-CN"/>
        </w:rPr>
        <w:t xml:space="preserve">Lenovo, </w:t>
      </w:r>
      <w:r w:rsidRPr="00FC1DDD">
        <w:rPr>
          <w:b/>
          <w:bCs/>
          <w:lang w:eastAsia="zh-CN"/>
        </w:rPr>
        <w:t>Motorola Mobility</w:t>
      </w:r>
    </w:p>
    <w:p w14:paraId="3EBFC8B7" w14:textId="1E6394E8" w:rsidR="001B0BFC" w:rsidRPr="00FC1DDD" w:rsidRDefault="001B0BFC" w:rsidP="001B0BFC">
      <w:pPr>
        <w:tabs>
          <w:tab w:val="left" w:pos="1985"/>
        </w:tabs>
        <w:overflowPunct w:val="0"/>
        <w:ind w:left="1985" w:hanging="1985"/>
        <w:textAlignment w:val="baseline"/>
        <w:rPr>
          <w:b/>
          <w:bCs/>
          <w:lang w:eastAsia="zh-CN"/>
        </w:rPr>
      </w:pPr>
      <w:r w:rsidRPr="00FC1DDD">
        <w:rPr>
          <w:b/>
          <w:bCs/>
          <w:lang w:eastAsia="zh-CN"/>
        </w:rPr>
        <w:t>Title:</w:t>
      </w:r>
      <w:r w:rsidRPr="00FC1DDD">
        <w:rPr>
          <w:b/>
          <w:bCs/>
          <w:lang w:eastAsia="zh-CN"/>
        </w:rPr>
        <w:tab/>
      </w:r>
      <w:r>
        <w:rPr>
          <w:b/>
          <w:bCs/>
          <w:lang w:eastAsia="zh-CN"/>
        </w:rPr>
        <w:t xml:space="preserve">Explanation of Changes in Draft CR on </w:t>
      </w:r>
      <w:r w:rsidRPr="001B0BFC">
        <w:rPr>
          <w:b/>
          <w:bCs/>
          <w:lang w:eastAsia="zh-CN"/>
        </w:rPr>
        <w:t>Correction on SPS overlap with dynamic PDSCH in TS 38.214</w:t>
      </w:r>
    </w:p>
    <w:p w14:paraId="5E83DB36" w14:textId="58260B25" w:rsidR="001B0BFC" w:rsidRPr="00FC1DDD" w:rsidRDefault="001B0BFC" w:rsidP="001B0BFC">
      <w:pPr>
        <w:tabs>
          <w:tab w:val="left" w:pos="1985"/>
        </w:tabs>
        <w:overflowPunct w:val="0"/>
        <w:spacing w:after="0"/>
        <w:ind w:left="1985" w:hanging="1985"/>
        <w:textAlignment w:val="baseline"/>
        <w:rPr>
          <w:b/>
          <w:bCs/>
          <w:lang w:eastAsia="zh-CN"/>
        </w:rPr>
      </w:pPr>
      <w:r w:rsidRPr="00FC1DDD">
        <w:rPr>
          <w:b/>
          <w:bCs/>
          <w:lang w:eastAsia="zh-CN"/>
        </w:rPr>
        <w:t>Document for:</w:t>
      </w:r>
      <w:r w:rsidRPr="00FC1DDD">
        <w:rPr>
          <w:b/>
          <w:bCs/>
          <w:lang w:eastAsia="zh-CN"/>
        </w:rPr>
        <w:tab/>
      </w:r>
      <w:r>
        <w:rPr>
          <w:b/>
          <w:bCs/>
          <w:lang w:eastAsia="zh-CN"/>
        </w:rPr>
        <w:t>Decision</w:t>
      </w:r>
    </w:p>
    <w:p w14:paraId="037D9271" w14:textId="77777777" w:rsidR="001B0BFC" w:rsidRPr="00FC1DDD" w:rsidRDefault="001B0BFC" w:rsidP="001B0BFC">
      <w:pPr>
        <w:pBdr>
          <w:bottom w:val="single" w:sz="4" w:space="1" w:color="auto"/>
        </w:pBdr>
        <w:spacing w:after="0"/>
        <w:rPr>
          <w:b/>
          <w:kern w:val="2"/>
          <w:lang w:eastAsia="zh-CN"/>
        </w:rPr>
      </w:pPr>
    </w:p>
    <w:p w14:paraId="3F213691" w14:textId="77777777" w:rsidR="001B0BFC" w:rsidRDefault="001B0BFC" w:rsidP="001B0BFC">
      <w:pPr>
        <w:pStyle w:val="Heading1"/>
        <w:numPr>
          <w:ilvl w:val="0"/>
          <w:numId w:val="1"/>
        </w:numPr>
        <w:rPr>
          <w:rFonts w:ascii="Times New Roman" w:hAnsi="Times New Roman"/>
          <w:bCs w:val="0"/>
          <w:sz w:val="20"/>
          <w:szCs w:val="20"/>
        </w:rPr>
      </w:pPr>
      <w:r w:rsidRPr="002561EF">
        <w:rPr>
          <w:rFonts w:ascii="Times New Roman" w:hAnsi="Times New Roman"/>
          <w:bCs w:val="0"/>
          <w:sz w:val="20"/>
          <w:szCs w:val="20"/>
        </w:rPr>
        <w:t>Introduction</w:t>
      </w:r>
    </w:p>
    <w:p w14:paraId="78372938" w14:textId="4D7F6A5B" w:rsidR="001B0BFC" w:rsidRDefault="001B0BFC" w:rsidP="001B0BFC">
      <w:pPr>
        <w:jc w:val="both"/>
      </w:pPr>
      <w:r w:rsidRPr="000E01C0">
        <w:t xml:space="preserve">This contribution outlines the changes done in the companion draft CR </w:t>
      </w:r>
      <w:r w:rsidRPr="00870278">
        <w:t xml:space="preserve">on </w:t>
      </w:r>
      <w:r>
        <w:t>Correction on SPS overlap with dynamic PDSCH in TS 38.</w:t>
      </w:r>
      <w:r>
        <w:t>214.</w:t>
      </w:r>
    </w:p>
    <w:p w14:paraId="773553A9" w14:textId="2E691193" w:rsidR="001B0BFC" w:rsidRDefault="001B0BFC" w:rsidP="001B0BFC">
      <w:pPr>
        <w:pStyle w:val="Heading1"/>
        <w:numPr>
          <w:ilvl w:val="0"/>
          <w:numId w:val="1"/>
        </w:numPr>
        <w:rPr>
          <w:rFonts w:ascii="Times New Roman" w:hAnsi="Times New Roman"/>
          <w:bCs w:val="0"/>
          <w:sz w:val="20"/>
          <w:szCs w:val="20"/>
        </w:rPr>
      </w:pPr>
      <w:r>
        <w:rPr>
          <w:rFonts w:ascii="Times New Roman" w:hAnsi="Times New Roman"/>
          <w:bCs w:val="0"/>
          <w:sz w:val="20"/>
          <w:szCs w:val="20"/>
        </w:rPr>
        <w:t>Changes to TS 3</w:t>
      </w:r>
      <w:r>
        <w:rPr>
          <w:rFonts w:ascii="Times New Roman" w:hAnsi="Times New Roman"/>
          <w:bCs w:val="0"/>
          <w:sz w:val="20"/>
          <w:szCs w:val="20"/>
        </w:rPr>
        <w:t>8</w:t>
      </w:r>
      <w:r>
        <w:rPr>
          <w:rFonts w:ascii="Times New Roman" w:hAnsi="Times New Roman"/>
          <w:bCs w:val="0"/>
          <w:sz w:val="20"/>
          <w:szCs w:val="20"/>
        </w:rPr>
        <w:t>.21</w:t>
      </w:r>
      <w:r>
        <w:rPr>
          <w:rFonts w:ascii="Times New Roman" w:hAnsi="Times New Roman"/>
          <w:bCs w:val="0"/>
          <w:sz w:val="20"/>
          <w:szCs w:val="20"/>
        </w:rPr>
        <w:t>4</w:t>
      </w:r>
    </w:p>
    <w:p w14:paraId="48563935" w14:textId="0DEF41DC" w:rsidR="001B0BFC" w:rsidRPr="001B0BFC" w:rsidRDefault="001B0BFC" w:rsidP="001B0BFC">
      <w:pPr>
        <w:rPr>
          <w:rStyle w:val="fontstyle01"/>
          <w:rFonts w:ascii="Times New Roman" w:hAnsi="Times New Roman"/>
          <w:sz w:val="20"/>
          <w:szCs w:val="20"/>
        </w:rPr>
      </w:pPr>
      <w:r w:rsidRPr="001B0BFC">
        <w:rPr>
          <w:rStyle w:val="fontstyle01"/>
          <w:rFonts w:ascii="Times New Roman" w:hAnsi="Times New Roman"/>
          <w:sz w:val="20"/>
          <w:szCs w:val="20"/>
        </w:rPr>
        <w:t>The change is to subclause 5.</w:t>
      </w:r>
      <w:r>
        <w:rPr>
          <w:rStyle w:val="fontstyle01"/>
          <w:rFonts w:ascii="Times New Roman" w:hAnsi="Times New Roman"/>
          <w:sz w:val="20"/>
          <w:szCs w:val="20"/>
        </w:rPr>
        <w:t xml:space="preserve">1. The motivation for the change is described below. </w:t>
      </w:r>
    </w:p>
    <w:p w14:paraId="7F8F1424" w14:textId="77BE0BE6" w:rsidR="00DD6B85" w:rsidRDefault="00DD6B85" w:rsidP="00DD6B85">
      <w:pPr>
        <w:spacing w:beforeLines="50" w:before="120"/>
        <w:jc w:val="both"/>
      </w:pPr>
      <w:r>
        <w:t>If a 1</w:t>
      </w:r>
      <w:r w:rsidRPr="11B80857">
        <w:rPr>
          <w:vertAlign w:val="superscript"/>
        </w:rPr>
        <w:t>st</w:t>
      </w:r>
      <w:r>
        <w:t xml:space="preserve"> SPS PDSCH overlaps with a 2</w:t>
      </w:r>
      <w:r w:rsidRPr="11B80857">
        <w:rPr>
          <w:vertAlign w:val="superscript"/>
        </w:rPr>
        <w:t>nd</w:t>
      </w:r>
      <w:r>
        <w:t xml:space="preserve"> SPS PDSCH, and the UE determines to decode only the </w:t>
      </w:r>
      <w:r w:rsidR="00FB2B9D">
        <w:t>1</w:t>
      </w:r>
      <w:r w:rsidR="00FB2B9D" w:rsidRPr="00FB2B9D">
        <w:rPr>
          <w:vertAlign w:val="superscript"/>
        </w:rPr>
        <w:t>st</w:t>
      </w:r>
      <w:r>
        <w:t xml:space="preserve"> SPS PDSCH </w:t>
      </w:r>
      <w:r w:rsidR="00B81D38">
        <w:t xml:space="preserve"> </w:t>
      </w:r>
      <w:r>
        <w:t xml:space="preserve">because of a lower configured </w:t>
      </w:r>
      <w:proofErr w:type="spellStart"/>
      <w:r w:rsidRPr="00B942AD">
        <w:rPr>
          <w:i/>
          <w:iCs/>
        </w:rPr>
        <w:t>sps-ConfigIndex</w:t>
      </w:r>
      <w:proofErr w:type="spellEnd"/>
      <w:r>
        <w:rPr>
          <w:i/>
          <w:iCs/>
        </w:rPr>
        <w:t xml:space="preserve"> for the </w:t>
      </w:r>
      <w:r w:rsidR="00FB2B9D">
        <w:rPr>
          <w:i/>
          <w:iCs/>
        </w:rPr>
        <w:t>1</w:t>
      </w:r>
      <w:r w:rsidR="00FB2B9D" w:rsidRPr="00FB2B9D">
        <w:rPr>
          <w:i/>
          <w:iCs/>
          <w:vertAlign w:val="superscript"/>
        </w:rPr>
        <w:t>st</w:t>
      </w:r>
      <w:r>
        <w:rPr>
          <w:i/>
          <w:iCs/>
        </w:rPr>
        <w:t xml:space="preserve"> SPS PDSCH</w:t>
      </w:r>
      <w:r>
        <w:t xml:space="preserve">, the 14-symbol requirement (DCI needs to be received 14 symbols prior to the earliest SPS PDSCH symbol) is applied to the </w:t>
      </w:r>
      <w:r w:rsidR="001C646A">
        <w:t>1</w:t>
      </w:r>
      <w:r w:rsidR="001C646A" w:rsidRPr="001C646A">
        <w:rPr>
          <w:vertAlign w:val="superscript"/>
        </w:rPr>
        <w:t>st</w:t>
      </w:r>
      <w:r>
        <w:t xml:space="preserve"> SPS PDSCH </w:t>
      </w:r>
      <w:r w:rsidR="00B81D38">
        <w:t>(survivor SPS PDSCH)</w:t>
      </w:r>
      <w:r w:rsidR="00B81D38">
        <w:t xml:space="preserve"> </w:t>
      </w:r>
      <w:r>
        <w:t xml:space="preserve">as shown in </w:t>
      </w:r>
      <w:r>
        <w:fldChar w:fldCharType="begin"/>
      </w:r>
      <w:r>
        <w:instrText xml:space="preserve"> REF _Ref78970074 \h </w:instrText>
      </w:r>
      <w:r>
        <w:fldChar w:fldCharType="separate"/>
      </w:r>
      <w:r>
        <w:t xml:space="preserve">Figure </w:t>
      </w:r>
      <w:r>
        <w:rPr>
          <w:noProof/>
        </w:rPr>
        <w:t>1</w:t>
      </w:r>
      <w:r>
        <w:fldChar w:fldCharType="end"/>
      </w:r>
      <w:r>
        <w:t>:</w:t>
      </w:r>
    </w:p>
    <w:p w14:paraId="2F049F17" w14:textId="0742C6B4" w:rsidR="00DD6B85" w:rsidRDefault="005704A6" w:rsidP="00DD6B85">
      <w:pPr>
        <w:keepNext/>
        <w:spacing w:beforeLines="50" w:before="120"/>
        <w:jc w:val="center"/>
      </w:pPr>
      <w:r>
        <w:rPr>
          <w:noProof/>
        </w:rPr>
        <w:drawing>
          <wp:inline distT="0" distB="0" distL="0" distR="0" wp14:anchorId="68A0C7AA" wp14:editId="5FB51D6A">
            <wp:extent cx="5054600" cy="202175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80456" cy="2032096"/>
                    </a:xfrm>
                    <a:prstGeom prst="rect">
                      <a:avLst/>
                    </a:prstGeom>
                    <a:noFill/>
                  </pic:spPr>
                </pic:pic>
              </a:graphicData>
            </a:graphic>
          </wp:inline>
        </w:drawing>
      </w:r>
    </w:p>
    <w:p w14:paraId="5F58127D" w14:textId="2D1138D4" w:rsidR="00DD6B85" w:rsidRPr="007048E0" w:rsidRDefault="00DD6B85" w:rsidP="00DD6B85">
      <w:pPr>
        <w:pStyle w:val="Caption"/>
        <w:jc w:val="center"/>
        <w:rPr>
          <w:rFonts w:ascii="Times New Roman" w:hAnsi="Times New Roman" w:cs="Times New Roman"/>
          <w:sz w:val="20"/>
          <w:szCs w:val="20"/>
        </w:rPr>
      </w:pPr>
      <w:r w:rsidRPr="007048E0">
        <w:rPr>
          <w:rFonts w:ascii="Times New Roman" w:hAnsi="Times New Roman" w:cs="Times New Roman"/>
          <w:sz w:val="20"/>
          <w:szCs w:val="20"/>
        </w:rPr>
        <w:t xml:space="preserve">Figure </w:t>
      </w:r>
      <w:r w:rsidRPr="007048E0">
        <w:rPr>
          <w:rFonts w:ascii="Times New Roman" w:hAnsi="Times New Roman" w:cs="Times New Roman"/>
          <w:sz w:val="20"/>
          <w:szCs w:val="20"/>
        </w:rPr>
        <w:fldChar w:fldCharType="begin"/>
      </w:r>
      <w:r w:rsidRPr="007048E0">
        <w:rPr>
          <w:rFonts w:ascii="Times New Roman" w:hAnsi="Times New Roman" w:cs="Times New Roman"/>
          <w:sz w:val="20"/>
          <w:szCs w:val="20"/>
        </w:rPr>
        <w:instrText xml:space="preserve"> SEQ Figure \* ARABIC </w:instrText>
      </w:r>
      <w:r w:rsidRPr="007048E0">
        <w:rPr>
          <w:rFonts w:ascii="Times New Roman" w:hAnsi="Times New Roman" w:cs="Times New Roman"/>
          <w:sz w:val="20"/>
          <w:szCs w:val="20"/>
        </w:rPr>
        <w:fldChar w:fldCharType="separate"/>
      </w:r>
      <w:r w:rsidRPr="007048E0">
        <w:rPr>
          <w:rFonts w:ascii="Times New Roman" w:hAnsi="Times New Roman" w:cs="Times New Roman"/>
          <w:noProof/>
          <w:sz w:val="20"/>
          <w:szCs w:val="20"/>
        </w:rPr>
        <w:t>1</w:t>
      </w:r>
      <w:r w:rsidRPr="007048E0">
        <w:rPr>
          <w:rFonts w:ascii="Times New Roman" w:hAnsi="Times New Roman" w:cs="Times New Roman"/>
          <w:noProof/>
          <w:sz w:val="20"/>
          <w:szCs w:val="20"/>
        </w:rPr>
        <w:fldChar w:fldCharType="end"/>
      </w:r>
      <w:r w:rsidRPr="007048E0">
        <w:rPr>
          <w:rFonts w:ascii="Times New Roman" w:hAnsi="Times New Roman" w:cs="Times New Roman"/>
          <w:sz w:val="20"/>
          <w:szCs w:val="20"/>
        </w:rPr>
        <w:t xml:space="preserve">: dynamic PDSCH is decoded if the DCI scheduling the dynamic PDSCH is received at least 14 symbols prior to the first symbol of the SPS PDSCH overlapping with the scheduled dynamic PDSCH, wherein the SPS PDSCH is determined after resolving overlap amongst the overlapped SPS PDSCHs (i.e., </w:t>
      </w:r>
      <w:r w:rsidR="001C646A" w:rsidRPr="007048E0">
        <w:rPr>
          <w:rFonts w:ascii="Times New Roman" w:hAnsi="Times New Roman" w:cs="Times New Roman"/>
          <w:sz w:val="20"/>
          <w:szCs w:val="20"/>
        </w:rPr>
        <w:t>1</w:t>
      </w:r>
      <w:r w:rsidR="001C646A" w:rsidRPr="007048E0">
        <w:rPr>
          <w:rFonts w:ascii="Times New Roman" w:hAnsi="Times New Roman" w:cs="Times New Roman"/>
          <w:sz w:val="20"/>
          <w:szCs w:val="20"/>
          <w:vertAlign w:val="superscript"/>
        </w:rPr>
        <w:t>st</w:t>
      </w:r>
      <w:r w:rsidRPr="007048E0">
        <w:rPr>
          <w:rFonts w:ascii="Times New Roman" w:hAnsi="Times New Roman" w:cs="Times New Roman"/>
          <w:sz w:val="20"/>
          <w:szCs w:val="20"/>
        </w:rPr>
        <w:t xml:space="preserve"> SPS PDSCH which has a lower </w:t>
      </w:r>
      <w:proofErr w:type="spellStart"/>
      <w:r w:rsidRPr="007048E0">
        <w:rPr>
          <w:rFonts w:ascii="Times New Roman" w:hAnsi="Times New Roman" w:cs="Times New Roman"/>
          <w:i/>
          <w:iCs/>
          <w:sz w:val="20"/>
          <w:szCs w:val="20"/>
        </w:rPr>
        <w:t>sps-ConfigIndex</w:t>
      </w:r>
      <w:proofErr w:type="spellEnd"/>
      <w:r w:rsidRPr="007048E0">
        <w:rPr>
          <w:rFonts w:ascii="Times New Roman" w:hAnsi="Times New Roman" w:cs="Times New Roman"/>
          <w:i/>
          <w:iCs/>
          <w:sz w:val="20"/>
          <w:szCs w:val="20"/>
        </w:rPr>
        <w:t xml:space="preserve"> </w:t>
      </w:r>
      <w:r w:rsidRPr="007048E0">
        <w:rPr>
          <w:rFonts w:ascii="Times New Roman" w:hAnsi="Times New Roman" w:cs="Times New Roman"/>
          <w:sz w:val="20"/>
          <w:szCs w:val="20"/>
        </w:rPr>
        <w:t xml:space="preserve">than </w:t>
      </w:r>
      <w:r w:rsidR="001C646A" w:rsidRPr="007048E0">
        <w:rPr>
          <w:rFonts w:ascii="Times New Roman" w:hAnsi="Times New Roman" w:cs="Times New Roman"/>
          <w:sz w:val="20"/>
          <w:szCs w:val="20"/>
        </w:rPr>
        <w:t>2</w:t>
      </w:r>
      <w:r w:rsidR="001C646A" w:rsidRPr="007048E0">
        <w:rPr>
          <w:rFonts w:ascii="Times New Roman" w:hAnsi="Times New Roman" w:cs="Times New Roman"/>
          <w:sz w:val="20"/>
          <w:szCs w:val="20"/>
          <w:vertAlign w:val="superscript"/>
        </w:rPr>
        <w:t>nd</w:t>
      </w:r>
      <w:r w:rsidRPr="007048E0">
        <w:rPr>
          <w:rFonts w:ascii="Times New Roman" w:hAnsi="Times New Roman" w:cs="Times New Roman"/>
          <w:sz w:val="20"/>
          <w:szCs w:val="20"/>
        </w:rPr>
        <w:t xml:space="preserve"> SPS PDSCH)</w:t>
      </w:r>
    </w:p>
    <w:p w14:paraId="0724435F" w14:textId="1D8F111E" w:rsidR="00F33321" w:rsidRDefault="00F33321"/>
    <w:p w14:paraId="14907D33" w14:textId="051AFDFD" w:rsidR="004E3AEC" w:rsidRDefault="004E3AEC">
      <w:r>
        <w:t xml:space="preserve">The current specification text is unclear and ambiguous on </w:t>
      </w:r>
      <w:r>
        <w:rPr>
          <w:noProof/>
          <w:szCs w:val="22"/>
          <w:lang w:eastAsia="zh-CN"/>
        </w:rPr>
        <w:t>c</w:t>
      </w:r>
      <w:r>
        <w:rPr>
          <w:noProof/>
          <w:szCs w:val="22"/>
          <w:lang w:eastAsia="zh-CN"/>
        </w:rPr>
        <w:t>onditions for requiring reception of dynamic PDSCH when overlapping with SPS PDSCHs</w:t>
      </w:r>
      <w:r>
        <w:rPr>
          <w:noProof/>
          <w:szCs w:val="22"/>
          <w:lang w:eastAsia="zh-CN"/>
        </w:rPr>
        <w:t>.</w:t>
      </w:r>
    </w:p>
    <w:p w14:paraId="3A1133DA" w14:textId="77777777" w:rsidR="00B81D38" w:rsidRDefault="00B81D38" w:rsidP="00B81D38">
      <w:pPr>
        <w:pStyle w:val="Heading1"/>
        <w:numPr>
          <w:ilvl w:val="0"/>
          <w:numId w:val="1"/>
        </w:numPr>
        <w:rPr>
          <w:rFonts w:ascii="Times New Roman" w:hAnsi="Times New Roman"/>
          <w:bCs w:val="0"/>
          <w:sz w:val="20"/>
          <w:szCs w:val="20"/>
        </w:rPr>
      </w:pPr>
      <w:r>
        <w:rPr>
          <w:rFonts w:ascii="Times New Roman" w:hAnsi="Times New Roman"/>
          <w:bCs w:val="0"/>
          <w:sz w:val="20"/>
          <w:szCs w:val="20"/>
        </w:rPr>
        <w:t>Summary</w:t>
      </w:r>
    </w:p>
    <w:p w14:paraId="40FF073D" w14:textId="442F34EA" w:rsidR="00B81D38" w:rsidRPr="000E01C0" w:rsidRDefault="00B81D38" w:rsidP="00B81D38">
      <w:pPr>
        <w:jc w:val="both"/>
        <w:rPr>
          <w:noProof/>
        </w:rPr>
      </w:pPr>
      <w:r>
        <w:t xml:space="preserve">We propose to </w:t>
      </w:r>
      <w:r>
        <w:rPr>
          <w:szCs w:val="22"/>
        </w:rPr>
        <w:t>c</w:t>
      </w:r>
      <w:r>
        <w:rPr>
          <w:szCs w:val="22"/>
        </w:rPr>
        <w:t xml:space="preserve">larify that a gap of 14 symbols between the PDCCH and the </w:t>
      </w:r>
      <w:r w:rsidRPr="00CE052F">
        <w:rPr>
          <w:color w:val="000000"/>
        </w:rPr>
        <w:t xml:space="preserve">earliest starting symbol </w:t>
      </w:r>
      <w:r>
        <w:rPr>
          <w:color w:val="000000"/>
        </w:rPr>
        <w:t xml:space="preserve">of SPS PDSCHs </w:t>
      </w:r>
      <w:r>
        <w:rPr>
          <w:szCs w:val="22"/>
        </w:rPr>
        <w:t xml:space="preserve">applies only with respect to SPS PDSCHs that are survivors according to the </w:t>
      </w:r>
      <w:r w:rsidRPr="006111A8">
        <w:rPr>
          <w:szCs w:val="22"/>
        </w:rPr>
        <w:t xml:space="preserve">survivor PDSCH </w:t>
      </w:r>
      <w:r>
        <w:rPr>
          <w:szCs w:val="22"/>
        </w:rPr>
        <w:t>procedure described in Clause 5.1.</w:t>
      </w:r>
      <w:r>
        <w:rPr>
          <w:szCs w:val="22"/>
        </w:rPr>
        <w:t xml:space="preserve"> </w:t>
      </w:r>
      <w:r w:rsidRPr="009F648E">
        <w:t>The companion draft CR provides a text proposal for TS 3</w:t>
      </w:r>
      <w:r>
        <w:t>8</w:t>
      </w:r>
      <w:r w:rsidRPr="009F648E">
        <w:t>.2</w:t>
      </w:r>
      <w:r>
        <w:t>14</w:t>
      </w:r>
      <w:r>
        <w:t xml:space="preserve">. </w:t>
      </w:r>
    </w:p>
    <w:p w14:paraId="53257D60" w14:textId="620DC661" w:rsidR="001B0BFC" w:rsidRDefault="001B0BFC"/>
    <w:sectPr w:rsidR="001B0BFC" w:rsidSect="000B7FE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758D40" w14:textId="77777777" w:rsidR="004022DC" w:rsidRDefault="004022DC">
      <w:pPr>
        <w:spacing w:after="0"/>
      </w:pPr>
      <w:r>
        <w:separator/>
      </w:r>
    </w:p>
  </w:endnote>
  <w:endnote w:type="continuationSeparator" w:id="0">
    <w:p w14:paraId="61793080" w14:textId="77777777" w:rsidR="004022DC" w:rsidRDefault="004022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152199" w14:textId="77777777" w:rsidR="004022DC" w:rsidRDefault="004022DC">
      <w:pPr>
        <w:spacing w:after="0"/>
      </w:pPr>
      <w:r>
        <w:separator/>
      </w:r>
    </w:p>
  </w:footnote>
  <w:footnote w:type="continuationSeparator" w:id="0">
    <w:p w14:paraId="78CEA09D" w14:textId="77777777" w:rsidR="004022DC" w:rsidRDefault="004022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30ACB" w14:textId="77777777" w:rsidR="00722D66" w:rsidRDefault="001C646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256A00"/>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7E6"/>
    <w:rsid w:val="001B0BFC"/>
    <w:rsid w:val="001C646A"/>
    <w:rsid w:val="004022DC"/>
    <w:rsid w:val="004E3AEC"/>
    <w:rsid w:val="005704A6"/>
    <w:rsid w:val="005C589D"/>
    <w:rsid w:val="007048E0"/>
    <w:rsid w:val="007C57E6"/>
    <w:rsid w:val="0092679F"/>
    <w:rsid w:val="00A33F1C"/>
    <w:rsid w:val="00B81D38"/>
    <w:rsid w:val="00DA4A69"/>
    <w:rsid w:val="00DD6B85"/>
    <w:rsid w:val="00F33321"/>
    <w:rsid w:val="00FB2B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22E1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6B85"/>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qFormat/>
    <w:rsid w:val="001B0BFC"/>
    <w:pPr>
      <w:keepNext/>
      <w:spacing w:before="240" w:after="60"/>
      <w:outlineLvl w:val="0"/>
    </w:pPr>
    <w:rPr>
      <w:rFonts w:ascii="Arial" w:eastAsia="MS Mincho" w:hAnsi="Arial" w:cs="Arial"/>
      <w:b/>
      <w:bCs/>
      <w:kern w:val="32"/>
      <w:sz w:val="32"/>
      <w:szCs w:val="32"/>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D6B85"/>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D6B85"/>
    <w:rPr>
      <w:rFonts w:ascii="Arial" w:eastAsiaTheme="minorEastAsia" w:hAnsi="Arial" w:cs="Times New Roman"/>
      <w:b/>
      <w:noProof/>
      <w:sz w:val="18"/>
      <w:szCs w:val="20"/>
      <w:lang w:val="en-GB"/>
    </w:rPr>
  </w:style>
  <w:style w:type="character" w:styleId="CommentReference">
    <w:name w:val="annotation reference"/>
    <w:uiPriority w:val="99"/>
    <w:qFormat/>
    <w:rsid w:val="00DD6B85"/>
    <w:rPr>
      <w:sz w:val="16"/>
    </w:rPr>
  </w:style>
  <w:style w:type="paragraph" w:styleId="CommentText">
    <w:name w:val="annotation text"/>
    <w:basedOn w:val="Normal"/>
    <w:link w:val="CommentTextChar"/>
    <w:qFormat/>
    <w:rsid w:val="00DD6B85"/>
  </w:style>
  <w:style w:type="character" w:customStyle="1" w:styleId="CommentTextChar">
    <w:name w:val="Comment Text Char"/>
    <w:basedOn w:val="DefaultParagraphFont"/>
    <w:link w:val="CommentText"/>
    <w:qFormat/>
    <w:rsid w:val="00DD6B85"/>
    <w:rPr>
      <w:rFonts w:ascii="Times New Roman" w:eastAsiaTheme="minorEastAsia"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locked/>
    <w:rsid w:val="00DD6B85"/>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unhideWhenUsed/>
    <w:qFormat/>
    <w:rsid w:val="00DD6B85"/>
    <w:pPr>
      <w:spacing w:before="120" w:after="120"/>
    </w:pPr>
    <w:rPr>
      <w:rFonts w:asciiTheme="minorHAnsi" w:eastAsiaTheme="minorHAnsi" w:hAnsiTheme="minorHAnsi" w:cstheme="minorBidi"/>
      <w:b/>
      <w:sz w:val="22"/>
      <w:szCs w:val="22"/>
      <w:lang w:val="en-US"/>
    </w:rPr>
  </w:style>
  <w:style w:type="character" w:customStyle="1" w:styleId="fontstyle01">
    <w:name w:val="fontstyle01"/>
    <w:basedOn w:val="DefaultParagraphFont"/>
    <w:rsid w:val="00DD6B85"/>
    <w:rPr>
      <w:rFonts w:ascii="ArialMT" w:hAnsi="ArialMT" w:hint="default"/>
      <w:b w:val="0"/>
      <w:bCs w:val="0"/>
      <w:i w:val="0"/>
      <w:iCs w:val="0"/>
      <w:color w:val="000000"/>
      <w:sz w:val="32"/>
      <w:szCs w:val="32"/>
    </w:rPr>
  </w:style>
  <w:style w:type="character" w:customStyle="1" w:styleId="Heading1Char">
    <w:name w:val="Heading 1 Char"/>
    <w:basedOn w:val="DefaultParagraphFont"/>
    <w:link w:val="Heading1"/>
    <w:rsid w:val="001B0BFC"/>
    <w:rPr>
      <w:rFonts w:ascii="Arial" w:eastAsia="MS Mincho" w:hAnsi="Arial" w:cs="Arial"/>
      <w:b/>
      <w:bCs/>
      <w:kern w:val="32"/>
      <w:sz w:val="32"/>
      <w:szCs w:val="32"/>
      <w:lang w:eastAsia="ja-JP"/>
    </w:rPr>
  </w:style>
  <w:style w:type="paragraph" w:styleId="ListParagraph">
    <w:name w:val="List Paragraph"/>
    <w:basedOn w:val="Normal"/>
    <w:uiPriority w:val="34"/>
    <w:qFormat/>
    <w:rsid w:val="001B0BFC"/>
    <w:pPr>
      <w:ind w:left="720"/>
      <w:contextualSpacing/>
    </w:pPr>
  </w:style>
  <w:style w:type="paragraph" w:styleId="Footer">
    <w:name w:val="footer"/>
    <w:basedOn w:val="Normal"/>
    <w:link w:val="FooterChar"/>
    <w:uiPriority w:val="99"/>
    <w:unhideWhenUsed/>
    <w:rsid w:val="0092679F"/>
    <w:pPr>
      <w:tabs>
        <w:tab w:val="center" w:pos="4680"/>
        <w:tab w:val="right" w:pos="9360"/>
      </w:tabs>
      <w:spacing w:after="0"/>
    </w:pPr>
  </w:style>
  <w:style w:type="character" w:customStyle="1" w:styleId="FooterChar">
    <w:name w:val="Footer Char"/>
    <w:basedOn w:val="DefaultParagraphFont"/>
    <w:link w:val="Footer"/>
    <w:uiPriority w:val="99"/>
    <w:rsid w:val="0092679F"/>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263</Words>
  <Characters>1504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2021-08-07T05:03:00Z</dcterms:created>
  <dcterms:modified xsi:type="dcterms:W3CDTF">2021-08-07T05:03:00Z</dcterms:modified>
</cp:coreProperties>
</file>